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3" w:rsidRDefault="000B3593" w:rsidP="000B3593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0B3593">
        <w:rPr>
          <w:rFonts w:ascii="Lucida Sans Unicode" w:hAnsi="Lucida Sans Unicode" w:cs="Lucida Sans Unicode"/>
          <w:b/>
          <w:sz w:val="28"/>
          <w:szCs w:val="28"/>
        </w:rPr>
        <w:t xml:space="preserve">Sierra Nevada </w:t>
      </w:r>
      <w:proofErr w:type="spellStart"/>
      <w:r w:rsidRPr="000B3593">
        <w:rPr>
          <w:rFonts w:ascii="Lucida Sans Unicode" w:hAnsi="Lucida Sans Unicode" w:cs="Lucida Sans Unicode"/>
          <w:b/>
          <w:sz w:val="28"/>
          <w:szCs w:val="28"/>
        </w:rPr>
        <w:t>emplea</w:t>
      </w:r>
      <w:proofErr w:type="spellEnd"/>
      <w:r w:rsidRPr="000B3593">
        <w:rPr>
          <w:rFonts w:ascii="Lucida Sans Unicode" w:hAnsi="Lucida Sans Unicode" w:cs="Lucida Sans Unicode"/>
          <w:b/>
          <w:sz w:val="28"/>
          <w:szCs w:val="28"/>
        </w:rPr>
        <w:t xml:space="preserve"> un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helic</w:t>
      </w:r>
      <w:r w:rsidR="00FA106C">
        <w:rPr>
          <w:rFonts w:ascii="Lucida Sans Unicode" w:hAnsi="Lucida Sans Unicode" w:cs="Lucida Sans Unicode"/>
          <w:b/>
          <w:sz w:val="28"/>
          <w:szCs w:val="28"/>
        </w:rPr>
        <w:t>ó</w:t>
      </w:r>
      <w:r>
        <w:rPr>
          <w:rFonts w:ascii="Lucida Sans Unicode" w:hAnsi="Lucida Sans Unicode" w:cs="Lucida Sans Unicode"/>
          <w:b/>
          <w:sz w:val="28"/>
          <w:szCs w:val="28"/>
        </w:rPr>
        <w:t>pter</w:t>
      </w:r>
      <w:r w:rsidR="00FA106C">
        <w:rPr>
          <w:rFonts w:ascii="Lucida Sans Unicode" w:hAnsi="Lucida Sans Unicode" w:cs="Lucida Sans Unicode"/>
          <w:b/>
          <w:sz w:val="28"/>
          <w:szCs w:val="28"/>
        </w:rPr>
        <w:t>o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b/>
          <w:sz w:val="28"/>
          <w:szCs w:val="28"/>
        </w:rPr>
        <w:t>para</w:t>
      </w:r>
      <w:proofErr w:type="spellEnd"/>
      <w:r w:rsidRPr="000B3593">
        <w:rPr>
          <w:rFonts w:ascii="Lucida Sans Unicode" w:hAnsi="Lucida Sans Unicode" w:cs="Lucida Sans Unicode"/>
          <w:b/>
          <w:sz w:val="28"/>
          <w:szCs w:val="28"/>
        </w:rPr>
        <w:t xml:space="preserve"> la </w:t>
      </w:r>
      <w:proofErr w:type="spellStart"/>
      <w:r w:rsidRPr="000B3593">
        <w:rPr>
          <w:rFonts w:ascii="Lucida Sans Unicode" w:hAnsi="Lucida Sans Unicode" w:cs="Lucida Sans Unicode"/>
          <w:b/>
          <w:sz w:val="28"/>
          <w:szCs w:val="28"/>
        </w:rPr>
        <w:t>revisión</w:t>
      </w:r>
      <w:proofErr w:type="spellEnd"/>
      <w:r w:rsidRPr="000B3593">
        <w:rPr>
          <w:rFonts w:ascii="Lucida Sans Unicode" w:hAnsi="Lucida Sans Unicode" w:cs="Lucida Sans Unicode"/>
          <w:b/>
          <w:sz w:val="28"/>
          <w:szCs w:val="28"/>
        </w:rPr>
        <w:t xml:space="preserve"> integral </w:t>
      </w:r>
    </w:p>
    <w:p w:rsidR="000B3593" w:rsidRDefault="000B3593" w:rsidP="000B3593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0B3593">
        <w:rPr>
          <w:rFonts w:ascii="Lucida Sans Unicode" w:hAnsi="Lucida Sans Unicode" w:cs="Lucida Sans Unicode"/>
          <w:b/>
          <w:sz w:val="28"/>
          <w:szCs w:val="28"/>
        </w:rPr>
        <w:t xml:space="preserve">de los </w:t>
      </w:r>
      <w:proofErr w:type="spellStart"/>
      <w:r w:rsidRPr="000B3593">
        <w:rPr>
          <w:rFonts w:ascii="Lucida Sans Unicode" w:hAnsi="Lucida Sans Unicode" w:cs="Lucida Sans Unicode"/>
          <w:b/>
          <w:sz w:val="28"/>
          <w:szCs w:val="28"/>
        </w:rPr>
        <w:t>telesilla</w:t>
      </w:r>
      <w:r w:rsidR="00EF51F7">
        <w:rPr>
          <w:rFonts w:ascii="Lucida Sans Unicode" w:hAnsi="Lucida Sans Unicode" w:cs="Lucida Sans Unicode"/>
          <w:b/>
          <w:sz w:val="28"/>
          <w:szCs w:val="28"/>
        </w:rPr>
        <w:t>s</w:t>
      </w:r>
      <w:proofErr w:type="spellEnd"/>
      <w:r w:rsidRPr="000B3593">
        <w:rPr>
          <w:rFonts w:ascii="Lucida Sans Unicode" w:hAnsi="Lucida Sans Unicode" w:cs="Lucida Sans Unicode"/>
          <w:b/>
          <w:sz w:val="28"/>
          <w:szCs w:val="28"/>
        </w:rPr>
        <w:t xml:space="preserve"> Stadium y Laguna</w:t>
      </w:r>
    </w:p>
    <w:p w:rsidR="000B3593" w:rsidRDefault="000B3593" w:rsidP="000B3593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0B3593" w:rsidRPr="000B3593" w:rsidRDefault="000B3593" w:rsidP="000B3593">
      <w:pPr>
        <w:pStyle w:val="Prrafodelista"/>
        <w:numPr>
          <w:ilvl w:val="0"/>
          <w:numId w:val="43"/>
        </w:numPr>
        <w:jc w:val="both"/>
        <w:rPr>
          <w:rFonts w:ascii="Lucida Sans Unicode" w:hAnsi="Lucida Sans Unicode" w:cs="Lucida Sans Unicode"/>
          <w:b/>
        </w:rPr>
      </w:pPr>
      <w:r w:rsidRPr="000B3593">
        <w:rPr>
          <w:rFonts w:ascii="Lucida Sans Unicode" w:hAnsi="Lucida Sans Unicode" w:cs="Lucida Sans Unicode"/>
          <w:lang w:val="es-ES"/>
        </w:rPr>
        <w:t xml:space="preserve">El desmontaje, revisión y montaje de los telesillas Laguna y </w:t>
      </w:r>
      <w:proofErr w:type="spellStart"/>
      <w:r w:rsidRPr="000B3593">
        <w:rPr>
          <w:rFonts w:ascii="Lucida Sans Unicode" w:hAnsi="Lucida Sans Unicode" w:cs="Lucida Sans Unicode"/>
          <w:lang w:val="es-ES"/>
        </w:rPr>
        <w:t>Stadium</w:t>
      </w:r>
      <w:proofErr w:type="spellEnd"/>
      <w:r w:rsidRPr="000B3593">
        <w:rPr>
          <w:rFonts w:ascii="Lucida Sans Unicode" w:hAnsi="Lucida Sans Unicode" w:cs="Lucida Sans Unicode"/>
          <w:lang w:val="es-ES"/>
        </w:rPr>
        <w:t xml:space="preserve"> es </w:t>
      </w:r>
      <w:r w:rsidRPr="000B3593">
        <w:rPr>
          <w:rFonts w:ascii="Lucida Sans Unicode" w:hAnsi="Lucida Sans Unicode" w:cs="Lucida Sans Unicode"/>
          <w:bCs/>
          <w:lang w:val="es-ES"/>
        </w:rPr>
        <w:t>la actuación de mayor envergadura</w:t>
      </w:r>
      <w:r w:rsidRPr="000B3593">
        <w:rPr>
          <w:rFonts w:ascii="Lucida Sans Unicode" w:hAnsi="Lucida Sans Unicode" w:cs="Lucida Sans Unicode"/>
          <w:lang w:val="es-ES"/>
        </w:rPr>
        <w:t> que promueve este verano Sierra Nevada</w:t>
      </w:r>
      <w:r>
        <w:rPr>
          <w:rFonts w:ascii="Lucida Sans Unicode" w:hAnsi="Lucida Sans Unicode" w:cs="Lucida Sans Unicode"/>
          <w:lang w:val="es-ES"/>
        </w:rPr>
        <w:t>.</w:t>
      </w: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0B3593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invernal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Sierra Nevada ha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sometido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verano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profundas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revisiones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técnicas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 los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telesillas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Laguna y Stadium, dos de los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remontes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importantes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capacidad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transporte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áreas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esquiables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dan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servicio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necesario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uso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un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helicóptero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transporte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>.</w:t>
      </w: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0B3593">
        <w:rPr>
          <w:rFonts w:ascii="Lucida Sans Unicode" w:hAnsi="Lucida Sans Unicode" w:cs="Lucida Sans Unicode"/>
          <w:sz w:val="22"/>
          <w:szCs w:val="22"/>
        </w:rPr>
        <w:t xml:space="preserve">En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caso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Pr="000B3593">
        <w:rPr>
          <w:rFonts w:ascii="Lucida Sans Unicode" w:hAnsi="Lucida Sans Unicode" w:cs="Lucida Sans Unicode"/>
          <w:sz w:val="22"/>
          <w:szCs w:val="22"/>
        </w:rPr>
        <w:t>del</w:t>
      </w:r>
      <w:proofErr w:type="gram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telesilla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Laguna ha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revisión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extraordinaria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sus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25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servicio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lo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implica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sustitución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práctica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totalidad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piezas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remontes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excepto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pilona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sillas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mientras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el Stadium ha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inspeccionado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profundidad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cumplir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15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funcionamiento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>.</w:t>
      </w: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 w:rsidRPr="000B3593">
        <w:rPr>
          <w:rFonts w:ascii="Lucida Sans Unicode" w:hAnsi="Lucida Sans Unicode" w:cs="Lucida Sans Unicode"/>
          <w:sz w:val="22"/>
          <w:szCs w:val="22"/>
        </w:rPr>
        <w:t xml:space="preserve">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helicóptero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requerido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transportar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poleas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balancines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pilonas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los dos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telesillas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donde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acceso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rodado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o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acondicionamientos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caminos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está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prohibido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protección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ambiental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zona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  <w:r w:rsidRPr="000B3593">
        <w:rPr>
          <w:rFonts w:ascii="Lucida Sans Unicode" w:hAnsi="Lucida Sans Unicode" w:cs="Lucida Sans Unicode"/>
          <w:sz w:val="22"/>
          <w:szCs w:val="22"/>
        </w:rPr>
        <w:t xml:space="preserve"> En la parte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 w:rsidRPr="000B3593">
        <w:rPr>
          <w:rFonts w:ascii="Lucida Sans Unicode" w:hAnsi="Lucida Sans Unicode" w:cs="Lucida Sans Unicode"/>
          <w:sz w:val="22"/>
          <w:szCs w:val="22"/>
        </w:rPr>
        <w:t>alta</w:t>
      </w:r>
      <w:proofErr w:type="spellEnd"/>
      <w:proofErr w:type="gram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pilonas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los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trabajadores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encargados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revisión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colocado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fijado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piezas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mientras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helicóptero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mantenía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suspendidas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en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aire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>.</w:t>
      </w:r>
    </w:p>
    <w:p w:rsid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0B3593">
        <w:rPr>
          <w:rFonts w:ascii="Lucida Sans Unicode" w:hAnsi="Lucida Sans Unicode" w:cs="Lucida Sans Unicode"/>
          <w:sz w:val="22"/>
          <w:szCs w:val="22"/>
        </w:rPr>
        <w:t xml:space="preserve">En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revisiones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los 25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se produce </w:t>
      </w:r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 xml:space="preserve">el desmontaje y montaje de balancines, poleas, cable, motor o el volante </w:t>
      </w:r>
      <w:proofErr w:type="gramStart"/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>del</w:t>
      </w:r>
      <w:proofErr w:type="gramEnd"/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 xml:space="preserve"> remonte. Las piezas son enviadas posteriormente al fabricante para someterlas a </w:t>
      </w:r>
      <w:r w:rsidRPr="000B3593">
        <w:rPr>
          <w:rFonts w:ascii="Lucida Sans Unicode" w:hAnsi="Lucida Sans Unicode" w:cs="Lucida Sans Unicode"/>
          <w:bCs/>
          <w:sz w:val="22"/>
          <w:szCs w:val="22"/>
          <w:lang w:val="es-ES"/>
        </w:rPr>
        <w:t>pruebas de laboratorio</w:t>
      </w:r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> y establecer su sustitución por una nueva.</w:t>
      </w: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 xml:space="preserve">El desmontaje, revisión y montaje de los telesillas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Laguna</w:t>
      </w:r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 xml:space="preserve"> y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>Stadium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 xml:space="preserve"> es </w:t>
      </w:r>
      <w:r w:rsidRPr="000B3593">
        <w:rPr>
          <w:rFonts w:ascii="Lucida Sans Unicode" w:hAnsi="Lucida Sans Unicode" w:cs="Lucida Sans Unicode"/>
          <w:bCs/>
          <w:sz w:val="22"/>
          <w:szCs w:val="22"/>
          <w:lang w:val="es-ES"/>
        </w:rPr>
        <w:t>la actuación de mayor envergadura</w:t>
      </w:r>
      <w:r w:rsidRPr="000B3593">
        <w:rPr>
          <w:rFonts w:ascii="Lucida Sans Unicode" w:hAnsi="Lucida Sans Unicode" w:cs="Lucida Sans Unicode"/>
          <w:sz w:val="22"/>
          <w:szCs w:val="22"/>
          <w:lang w:val="es-ES"/>
        </w:rPr>
        <w:t> que promueve este verano Sierra Nevada en el área de remontes. El resto de medios mecánicos está siendo sometido la revisión preceptiva según su tiempo de funcionamiento.</w:t>
      </w:r>
    </w:p>
    <w:p w:rsidR="000B3593" w:rsidRPr="000B3593" w:rsidRDefault="000B3593" w:rsidP="000B3593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vez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realizado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examen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técnico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los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medios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mecánicos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serán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sometidos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final, o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carga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consistente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simular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grandes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bolsas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agua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el peso de los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clientes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cada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vehículo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remonte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3593">
        <w:rPr>
          <w:rFonts w:ascii="Lucida Sans Unicode" w:hAnsi="Lucida Sans Unicode" w:cs="Lucida Sans Unicode"/>
          <w:sz w:val="22"/>
          <w:szCs w:val="22"/>
        </w:rPr>
        <w:t>E</w:t>
      </w:r>
      <w:bookmarkStart w:id="0" w:name="_GoBack"/>
      <w:bookmarkEnd w:id="0"/>
      <w:r w:rsidRPr="000B3593">
        <w:rPr>
          <w:rFonts w:ascii="Lucida Sans Unicode" w:hAnsi="Lucida Sans Unicode" w:cs="Lucida Sans Unicode"/>
          <w:sz w:val="22"/>
          <w:szCs w:val="22"/>
        </w:rPr>
        <w:t xml:space="preserve">l telecabina o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telesilla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lastRenderedPageBreak/>
        <w:t>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sometido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situaciones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reales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funcionamiento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, con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paradas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emergencia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o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activación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motores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B3593">
        <w:rPr>
          <w:rFonts w:ascii="Lucida Sans Unicode" w:hAnsi="Lucida Sans Unicode" w:cs="Lucida Sans Unicode"/>
          <w:sz w:val="22"/>
          <w:szCs w:val="22"/>
        </w:rPr>
        <w:t>auxiliares</w:t>
      </w:r>
      <w:proofErr w:type="spellEnd"/>
      <w:r w:rsidRPr="000B3593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</w:p>
    <w:p w:rsidR="00A65A0F" w:rsidRPr="000B3593" w:rsidRDefault="00A65A0F" w:rsidP="000B3593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A65A0F" w:rsidRPr="000B3593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CB" w:rsidRDefault="001270CB">
      <w:r>
        <w:separator/>
      </w:r>
    </w:p>
  </w:endnote>
  <w:endnote w:type="continuationSeparator" w:id="0">
    <w:p w:rsidR="001270CB" w:rsidRDefault="0012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CB" w:rsidRDefault="001270CB">
      <w:r>
        <w:separator/>
      </w:r>
    </w:p>
  </w:footnote>
  <w:footnote w:type="continuationSeparator" w:id="0">
    <w:p w:rsidR="001270CB" w:rsidRDefault="0012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2E0B"/>
    <w:multiLevelType w:val="hybridMultilevel"/>
    <w:tmpl w:val="2C728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1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8"/>
  </w:num>
  <w:num w:numId="15">
    <w:abstractNumId w:val="38"/>
  </w:num>
  <w:num w:numId="16">
    <w:abstractNumId w:val="15"/>
  </w:num>
  <w:num w:numId="17">
    <w:abstractNumId w:val="27"/>
  </w:num>
  <w:num w:numId="18">
    <w:abstractNumId w:val="0"/>
  </w:num>
  <w:num w:numId="19">
    <w:abstractNumId w:val="2"/>
  </w:num>
  <w:num w:numId="20">
    <w:abstractNumId w:val="40"/>
  </w:num>
  <w:num w:numId="21">
    <w:abstractNumId w:val="34"/>
  </w:num>
  <w:num w:numId="22">
    <w:abstractNumId w:val="13"/>
  </w:num>
  <w:num w:numId="23">
    <w:abstractNumId w:val="5"/>
  </w:num>
  <w:num w:numId="24">
    <w:abstractNumId w:val="41"/>
  </w:num>
  <w:num w:numId="25">
    <w:abstractNumId w:val="18"/>
  </w:num>
  <w:num w:numId="26">
    <w:abstractNumId w:val="33"/>
  </w:num>
  <w:num w:numId="27">
    <w:abstractNumId w:val="11"/>
  </w:num>
  <w:num w:numId="28">
    <w:abstractNumId w:val="32"/>
  </w:num>
  <w:num w:numId="29">
    <w:abstractNumId w:val="17"/>
  </w:num>
  <w:num w:numId="30">
    <w:abstractNumId w:val="37"/>
  </w:num>
  <w:num w:numId="31">
    <w:abstractNumId w:val="3"/>
  </w:num>
  <w:num w:numId="32">
    <w:abstractNumId w:val="20"/>
  </w:num>
  <w:num w:numId="33">
    <w:abstractNumId w:val="30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2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B3593"/>
    <w:rsid w:val="000E742E"/>
    <w:rsid w:val="000F6AF8"/>
    <w:rsid w:val="00102997"/>
    <w:rsid w:val="001270CB"/>
    <w:rsid w:val="00145BAD"/>
    <w:rsid w:val="00146448"/>
    <w:rsid w:val="00156284"/>
    <w:rsid w:val="00161986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03C68"/>
    <w:rsid w:val="00710387"/>
    <w:rsid w:val="00726708"/>
    <w:rsid w:val="00727B53"/>
    <w:rsid w:val="00777DA3"/>
    <w:rsid w:val="00787916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626AB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17694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06853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EF51F7"/>
    <w:rsid w:val="00F07218"/>
    <w:rsid w:val="00F22435"/>
    <w:rsid w:val="00F24ED0"/>
    <w:rsid w:val="00F25339"/>
    <w:rsid w:val="00F56C0D"/>
    <w:rsid w:val="00FA106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2200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2016-09-19T08:28:00Z</dcterms:created>
  <dcterms:modified xsi:type="dcterms:W3CDTF">2016-09-19T08:42:00Z</dcterms:modified>
</cp:coreProperties>
</file>