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DC" w:rsidRDefault="005A7BDC" w:rsidP="005A7BDC">
      <w:pPr>
        <w:pStyle w:val="Ttulo1"/>
        <w:shd w:val="clear" w:color="auto" w:fill="FFFFFF"/>
        <w:spacing w:before="0" w:after="0" w:line="540" w:lineRule="atLeast"/>
        <w:ind w:left="720"/>
        <w:jc w:val="center"/>
        <w:rPr>
          <w:rFonts w:ascii="Lucida Sans Unicode" w:hAnsi="Lucida Sans Unicode" w:cs="Lucida Sans Unicode"/>
          <w:bCs w:val="0"/>
          <w:color w:val="2B2B2B"/>
          <w:sz w:val="28"/>
          <w:szCs w:val="28"/>
        </w:rPr>
      </w:pPr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El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Consejero</w:t>
      </w:r>
      <w:proofErr w:type="spell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de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Turismo</w:t>
      </w:r>
      <w:proofErr w:type="spell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y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Deporte</w:t>
      </w:r>
      <w:proofErr w:type="spell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destaca</w:t>
      </w:r>
      <w:proofErr w:type="spell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el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potencial</w:t>
      </w:r>
      <w:proofErr w:type="spell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</w:t>
      </w:r>
      <w:proofErr w:type="gram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del</w:t>
      </w:r>
      <w:proofErr w:type="gram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segmento</w:t>
      </w:r>
      <w:proofErr w:type="spell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del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astroturismo</w:t>
      </w:r>
      <w:proofErr w:type="spell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como</w:t>
      </w:r>
      <w:proofErr w:type="spell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diversificador</w:t>
      </w:r>
      <w:proofErr w:type="spell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</w:t>
      </w:r>
    </w:p>
    <w:p w:rsidR="005A7BDC" w:rsidRPr="005A7BDC" w:rsidRDefault="005A7BDC" w:rsidP="005A7BDC">
      <w:pPr>
        <w:pStyle w:val="Ttulo1"/>
        <w:shd w:val="clear" w:color="auto" w:fill="FFFFFF"/>
        <w:spacing w:before="0" w:after="0" w:line="540" w:lineRule="atLeast"/>
        <w:ind w:left="720"/>
        <w:jc w:val="center"/>
        <w:rPr>
          <w:rFonts w:ascii="Lucida Sans Unicode" w:hAnsi="Lucida Sans Unicode" w:cs="Lucida Sans Unicode"/>
          <w:bCs w:val="0"/>
          <w:color w:val="2B2B2B"/>
          <w:sz w:val="28"/>
          <w:szCs w:val="28"/>
        </w:rPr>
      </w:pPr>
      <w:proofErr w:type="gram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de</w:t>
      </w:r>
      <w:proofErr w:type="gram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la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oferta</w:t>
      </w:r>
      <w:proofErr w:type="spellEnd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 xml:space="preserve"> del </w:t>
      </w:r>
      <w:proofErr w:type="spellStart"/>
      <w:r w:rsidRPr="005A7BDC">
        <w:rPr>
          <w:rFonts w:ascii="Lucida Sans Unicode" w:hAnsi="Lucida Sans Unicode" w:cs="Lucida Sans Unicode"/>
          <w:bCs w:val="0"/>
          <w:color w:val="2B2B2B"/>
          <w:sz w:val="28"/>
          <w:szCs w:val="28"/>
        </w:rPr>
        <w:t>destino</w:t>
      </w:r>
      <w:proofErr w:type="spellEnd"/>
    </w:p>
    <w:p w:rsidR="005A7BDC" w:rsidRPr="005A7BDC" w:rsidRDefault="005A7BDC" w:rsidP="005A7BDC">
      <w:pPr>
        <w:pStyle w:val="Ttulo2"/>
        <w:shd w:val="clear" w:color="auto" w:fill="FFFFFF"/>
        <w:spacing w:before="0" w:after="75" w:line="345" w:lineRule="atLeast"/>
        <w:jc w:val="center"/>
        <w:rPr>
          <w:rFonts w:ascii="Lucida Sans Unicode" w:hAnsi="Lucida Sans Unicode" w:cs="Lucida Sans Unicode"/>
          <w:i w:val="0"/>
          <w:color w:val="515151"/>
        </w:rPr>
      </w:pPr>
    </w:p>
    <w:p w:rsidR="00FA2BE8" w:rsidRPr="005A7BDC" w:rsidRDefault="00FA2BE8" w:rsidP="005A7BDC">
      <w:pPr>
        <w:pStyle w:val="Ttulo2"/>
        <w:numPr>
          <w:ilvl w:val="0"/>
          <w:numId w:val="45"/>
        </w:numPr>
        <w:shd w:val="clear" w:color="auto" w:fill="FFFFFF"/>
        <w:spacing w:before="0" w:after="75" w:line="345" w:lineRule="atLeast"/>
        <w:jc w:val="both"/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</w:pPr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Sierra Nevada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acoge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esta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noche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la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observación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de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las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Perseidas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actividad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que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el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año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pasado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atrajo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a </w:t>
      </w:r>
      <w:proofErr w:type="gram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un</w:t>
      </w:r>
      <w:proofErr w:type="gram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>millar</w:t>
      </w:r>
      <w:proofErr w:type="spellEnd"/>
      <w:r w:rsidRPr="005A7BDC">
        <w:rPr>
          <w:rFonts w:ascii="Lucida Sans Unicode" w:hAnsi="Lucida Sans Unicode" w:cs="Lucida Sans Unicode"/>
          <w:b w:val="0"/>
          <w:i w:val="0"/>
          <w:color w:val="000000" w:themeColor="text1"/>
          <w:sz w:val="24"/>
          <w:szCs w:val="24"/>
        </w:rPr>
        <w:t xml:space="preserve"> de personas</w:t>
      </w:r>
    </w:p>
    <w:p w:rsidR="00FA2BE8" w:rsidRPr="00FA2BE8" w:rsidRDefault="00FA2BE8" w:rsidP="00FA2BE8">
      <w:pPr>
        <w:rPr>
          <w:lang w:bidi="ar-SA"/>
        </w:rPr>
      </w:pPr>
    </w:p>
    <w:p w:rsidR="00FA2BE8" w:rsidRPr="00FA2BE8" w:rsidRDefault="00FA2BE8" w:rsidP="00FA2BE8">
      <w:pPr>
        <w:numPr>
          <w:ilvl w:val="0"/>
          <w:numId w:val="44"/>
        </w:numPr>
        <w:shd w:val="clear" w:color="auto" w:fill="FFFFFF"/>
        <w:spacing w:before="150" w:line="336" w:lineRule="atLeast"/>
        <w:ind w:left="0"/>
        <w:jc w:val="both"/>
        <w:rPr>
          <w:rFonts w:ascii="Lucida Sans Unicode" w:hAnsi="Lucida Sans Unicode" w:cs="Lucida Sans Unicode"/>
          <w:b/>
          <w:color w:val="000000" w:themeColor="text1"/>
          <w:sz w:val="22"/>
          <w:szCs w:val="22"/>
        </w:rPr>
      </w:pPr>
      <w:proofErr w:type="spellStart"/>
      <w:r w:rsidRPr="00FA2BE8">
        <w:rPr>
          <w:rFonts w:ascii="Lucida Sans Unicode" w:hAnsi="Lucida Sans Unicode" w:cs="Lucida Sans Unicode"/>
          <w:b/>
          <w:color w:val="000000" w:themeColor="text1"/>
          <w:sz w:val="22"/>
          <w:szCs w:val="22"/>
        </w:rPr>
        <w:t>NdP</w:t>
      </w:r>
      <w:proofErr w:type="spellEnd"/>
      <w:r w:rsidRPr="00FA2BE8">
        <w:rPr>
          <w:rFonts w:ascii="Lucida Sans Unicode" w:hAnsi="Lucida Sans Unicode" w:cs="Lucida Sans Unicode"/>
          <w:b/>
          <w:color w:val="000000" w:themeColor="text1"/>
          <w:sz w:val="22"/>
          <w:szCs w:val="22"/>
        </w:rPr>
        <w:t xml:space="preserve">: </w:t>
      </w:r>
      <w:hyperlink r:id="rId7" w:tgtFrame="_blank" w:tooltip="Se abrirá en una nueva ventana" w:history="1">
        <w:proofErr w:type="spellStart"/>
        <w:r w:rsidRPr="00FA2BE8">
          <w:rPr>
            <w:rStyle w:val="Hipervnculo"/>
            <w:rFonts w:ascii="Lucida Sans Unicode" w:hAnsi="Lucida Sans Unicode" w:cs="Lucida Sans Unicode"/>
            <w:b/>
            <w:bCs/>
            <w:color w:val="000000" w:themeColor="text1"/>
            <w:sz w:val="22"/>
            <w:szCs w:val="22"/>
          </w:rPr>
          <w:t>Consejería</w:t>
        </w:r>
        <w:proofErr w:type="spellEnd"/>
        <w:r w:rsidRPr="00FA2BE8">
          <w:rPr>
            <w:rStyle w:val="Hipervnculo"/>
            <w:rFonts w:ascii="Lucida Sans Unicode" w:hAnsi="Lucida Sans Unicode" w:cs="Lucida Sans Unicode"/>
            <w:b/>
            <w:bCs/>
            <w:color w:val="000000" w:themeColor="text1"/>
            <w:sz w:val="22"/>
            <w:szCs w:val="22"/>
          </w:rPr>
          <w:t xml:space="preserve"> de </w:t>
        </w:r>
        <w:proofErr w:type="spellStart"/>
        <w:r w:rsidRPr="00FA2BE8">
          <w:rPr>
            <w:rStyle w:val="Hipervnculo"/>
            <w:rFonts w:ascii="Lucida Sans Unicode" w:hAnsi="Lucida Sans Unicode" w:cs="Lucida Sans Unicode"/>
            <w:b/>
            <w:bCs/>
            <w:color w:val="000000" w:themeColor="text1"/>
            <w:sz w:val="22"/>
            <w:szCs w:val="22"/>
          </w:rPr>
          <w:t>Turismo</w:t>
        </w:r>
        <w:proofErr w:type="spellEnd"/>
        <w:r w:rsidRPr="00FA2BE8">
          <w:rPr>
            <w:rStyle w:val="Hipervnculo"/>
            <w:rFonts w:ascii="Lucida Sans Unicode" w:hAnsi="Lucida Sans Unicode" w:cs="Lucida Sans Unicode"/>
            <w:b/>
            <w:bCs/>
            <w:color w:val="000000" w:themeColor="text1"/>
            <w:sz w:val="22"/>
            <w:szCs w:val="22"/>
          </w:rPr>
          <w:t xml:space="preserve"> y </w:t>
        </w:r>
        <w:proofErr w:type="spellStart"/>
        <w:r w:rsidRPr="00FA2BE8">
          <w:rPr>
            <w:rStyle w:val="Hipervnculo"/>
            <w:rFonts w:ascii="Lucida Sans Unicode" w:hAnsi="Lucida Sans Unicode" w:cs="Lucida Sans Unicode"/>
            <w:b/>
            <w:bCs/>
            <w:color w:val="000000" w:themeColor="text1"/>
            <w:sz w:val="22"/>
            <w:szCs w:val="22"/>
          </w:rPr>
          <w:t>Deporte</w:t>
        </w:r>
        <w:proofErr w:type="spellEnd"/>
      </w:hyperlink>
    </w:p>
    <w:p w:rsidR="00FA2BE8" w:rsidRPr="00FA2BE8" w:rsidRDefault="00FA2BE8" w:rsidP="00FA2BE8">
      <w:pPr>
        <w:shd w:val="clear" w:color="auto" w:fill="FFFFFF"/>
        <w:spacing w:before="150" w:line="336" w:lineRule="atLeast"/>
        <w:jc w:val="both"/>
        <w:rPr>
          <w:rFonts w:ascii="Lucida Sans Unicode" w:hAnsi="Lucida Sans Unicode" w:cs="Lucida Sans Unicode"/>
          <w:color w:val="383838"/>
          <w:sz w:val="22"/>
          <w:szCs w:val="22"/>
        </w:rPr>
      </w:pPr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consejero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</w:t>
      </w:r>
      <w:r w:rsidRPr="00FA2BE8">
        <w:rPr>
          <w:rStyle w:val="apple-converted-space"/>
          <w:rFonts w:ascii="Lucida Sans Unicode" w:hAnsi="Lucida Sans Unicode" w:cs="Lucida Sans Unicode"/>
          <w:color w:val="414141"/>
          <w:sz w:val="22"/>
          <w:szCs w:val="22"/>
        </w:rPr>
        <w:t> 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fldChar w:fldCharType="begin"/>
      </w: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instrText xml:space="preserve"> HYPERLINK "http://www.juntadeandalucia.es/organismos/turismoydeporte" \t "_blank" </w:instrText>
      </w: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fldChar w:fldCharType="separate"/>
      </w:r>
      <w:r w:rsidRPr="00FA2BE8">
        <w:rPr>
          <w:rStyle w:val="Hipervnculo"/>
          <w:rFonts w:ascii="Lucida Sans Unicode" w:hAnsi="Lucida Sans Unicode" w:cs="Lucida Sans Unicode"/>
          <w:color w:val="2F5C79"/>
          <w:sz w:val="22"/>
          <w:szCs w:val="22"/>
        </w:rPr>
        <w:t>Turismo</w:t>
      </w:r>
      <w:proofErr w:type="spellEnd"/>
      <w:r w:rsidRPr="00FA2BE8">
        <w:rPr>
          <w:rStyle w:val="Hipervnculo"/>
          <w:rFonts w:ascii="Lucida Sans Unicode" w:hAnsi="Lucida Sans Unicode" w:cs="Lucida Sans Unicode"/>
          <w:color w:val="2F5C79"/>
          <w:sz w:val="22"/>
          <w:szCs w:val="22"/>
        </w:rPr>
        <w:t xml:space="preserve"> y </w:t>
      </w:r>
      <w:proofErr w:type="spellStart"/>
      <w:r w:rsidRPr="00FA2BE8">
        <w:rPr>
          <w:rStyle w:val="Hipervnculo"/>
          <w:rFonts w:ascii="Lucida Sans Unicode" w:hAnsi="Lucida Sans Unicode" w:cs="Lucida Sans Unicode"/>
          <w:color w:val="2F5C79"/>
          <w:sz w:val="22"/>
          <w:szCs w:val="22"/>
        </w:rPr>
        <w:t>Deporte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fldChar w:fldCharType="end"/>
      </w: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Francisco Javier Fernández, ha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presentado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actividades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relacionadas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con 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turismo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astronómico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acogerá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esquí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granadina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Sierra Nevada,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propuestas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permiten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profundizar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un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segmento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sostenible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innovador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y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diversificador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oferta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destino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Fernández ha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recordado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demanda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proofErr w:type="gram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este</w:t>
      </w:r>
      <w:proofErr w:type="spellEnd"/>
      <w:proofErr w:type="gram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producto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ha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experimentado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un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crecimiento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significativo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los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últimos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años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atrayendo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a un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público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"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no solo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busca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observación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o 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aprendizaje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sino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también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nuevas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sensaciones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añadan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experiencias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singulares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su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viaje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".</w:t>
      </w:r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Ha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valorado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posibilidades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desarrollo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proofErr w:type="gram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este</w:t>
      </w:r>
      <w:proofErr w:type="spellEnd"/>
      <w:proofErr w:type="gram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segmento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comunidad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para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Andalucía "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cuenta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con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numerosos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lugares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idóneos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para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su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disfrute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cualquier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época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año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con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una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estacionalidad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prácticamente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nula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".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Por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motivos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se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fomentará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proofErr w:type="gram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este</w:t>
      </w:r>
      <w:proofErr w:type="spellEnd"/>
      <w:proofErr w:type="gram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producto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acciones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promocionales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y se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incluirá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los planes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lucha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contra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estacionalidad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impulsados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por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Consejería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Entre los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espacios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reúne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región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para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astroturismo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apuntó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algunos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ellos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disponen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gram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del</w:t>
      </w:r>
      <w:proofErr w:type="gram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máximo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reconocimiento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existente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materia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certificación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internacional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Starlight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reconoce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los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esfuerzos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favor de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conservación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territorio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y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sus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condiciones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para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observación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estrellas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Ha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destacado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sentido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a los 67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términos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municipales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Sierra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Morena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y la Sierra Sur de Jaén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cuentan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con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certificación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así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como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otros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espacios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conjunto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provincias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comunidad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entre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ellos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Sierra Nevada, con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uno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los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observatorios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más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reconocidos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país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proofErr w:type="spellStart"/>
      <w:r w:rsidRPr="00FA2BE8">
        <w:rPr>
          <w:rStyle w:val="Textoennegrita"/>
          <w:rFonts w:ascii="Lucida Sans Unicode" w:hAnsi="Lucida Sans Unicode" w:cs="Lucida Sans Unicode"/>
          <w:color w:val="414141"/>
          <w:sz w:val="22"/>
          <w:szCs w:val="22"/>
        </w:rPr>
        <w:lastRenderedPageBreak/>
        <w:t>Referente</w:t>
      </w:r>
      <w:proofErr w:type="spellEnd"/>
      <w:r w:rsidRPr="00FA2BE8">
        <w:rPr>
          <w:rStyle w:val="Textoennegrita"/>
          <w:rFonts w:ascii="Lucida Sans Unicode" w:hAnsi="Lucida Sans Unicode" w:cs="Lucida Sans Unicode"/>
          <w:color w:val="414141"/>
          <w:sz w:val="22"/>
          <w:szCs w:val="22"/>
        </w:rPr>
        <w:t xml:space="preserve"> en </w:t>
      </w:r>
      <w:proofErr w:type="spellStart"/>
      <w:r w:rsidRPr="00FA2BE8">
        <w:rPr>
          <w:rStyle w:val="Textoennegrita"/>
          <w:rFonts w:ascii="Lucida Sans Unicode" w:hAnsi="Lucida Sans Unicode" w:cs="Lucida Sans Unicode"/>
          <w:color w:val="414141"/>
          <w:sz w:val="22"/>
          <w:szCs w:val="22"/>
        </w:rPr>
        <w:t>astroturismo</w:t>
      </w:r>
      <w:proofErr w:type="spellEnd"/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consejero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ha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hecho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referencia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precisamente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actividades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específicas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se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organizan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cada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año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granadina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posicionada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proofErr w:type="gram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como</w:t>
      </w:r>
      <w:proofErr w:type="spellEnd"/>
      <w:proofErr w:type="gram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un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referente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segmento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y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para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temporada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verano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cuenta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con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una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treintena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acciones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programadas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torno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al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turismo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astronómico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actividades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se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realizan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los fines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semana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mezclan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astronomía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y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naturaleza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y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ofrecen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entre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otras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propuestas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disfrutar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gram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del</w:t>
      </w:r>
      <w:proofErr w:type="gram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amanecer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o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atardecer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desde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Veleta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observación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constelaciones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perceptibles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primeras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horas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día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o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visitas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guiadas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al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observatorio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astrofísica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Fernández ha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incidido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no obstante en 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evento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más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consolidado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y con mayor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atracción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público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Observación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Perseidas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se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podrá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disfrutar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noche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desde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Borreguiles a 2.700 metros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altitud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gracias a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apertura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gram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del</w:t>
      </w:r>
      <w:proofErr w:type="gram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telecabina en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horario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nocturno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pasado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año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esta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jornada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torno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'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lagrimas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San Lorenzo' en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colaboración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con 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Instituto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Andaluz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Astrofísica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registró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una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afluencia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un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millar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personas,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siendo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los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ocho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ejercicios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los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se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viene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desarrollando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actividad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produce un mayor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tránsito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el telecabina de Borreguiles y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uno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los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picos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ocupación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del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verano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en Sierra Nevada.</w:t>
      </w:r>
    </w:p>
    <w:p w:rsidR="00FA2BE8" w:rsidRPr="00FA2BE8" w:rsidRDefault="00FA2BE8" w:rsidP="00FA2BE8">
      <w:pPr>
        <w:shd w:val="clear" w:color="auto" w:fill="FFFFFF"/>
        <w:spacing w:after="216" w:line="312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También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ha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subrayado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propuestas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culturales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gram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del</w:t>
      </w:r>
      <w:proofErr w:type="gram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Parque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las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Ciencias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Granada,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como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recién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inaugurada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oferta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del '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Biodomo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',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exposición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'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Imaginar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con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educación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. 50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años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con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Frato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' o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producción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internacional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'SOS La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Ciencia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 xml:space="preserve"> de </w:t>
      </w:r>
      <w:proofErr w:type="spellStart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Prevenir</w:t>
      </w:r>
      <w:proofErr w:type="spellEnd"/>
      <w:r w:rsidRPr="00FA2BE8">
        <w:rPr>
          <w:rFonts w:ascii="Lucida Sans Unicode" w:hAnsi="Lucida Sans Unicode" w:cs="Lucida Sans Unicode"/>
          <w:color w:val="414141"/>
          <w:sz w:val="22"/>
          <w:szCs w:val="22"/>
        </w:rPr>
        <w:t>'.</w:t>
      </w:r>
    </w:p>
    <w:p w:rsidR="00A65A0F" w:rsidRPr="00943E47" w:rsidRDefault="00A65A0F" w:rsidP="002A461D">
      <w:pPr>
        <w:rPr>
          <w:szCs w:val="22"/>
          <w:lang w:val="es-ES_tradnl"/>
        </w:rPr>
      </w:pPr>
    </w:p>
    <w:sectPr w:rsidR="00A65A0F" w:rsidRPr="00943E47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04" w:rsidRDefault="00E15704">
      <w:r>
        <w:separator/>
      </w:r>
    </w:p>
  </w:endnote>
  <w:endnote w:type="continuationSeparator" w:id="0">
    <w:p w:rsidR="00E15704" w:rsidRDefault="00E1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04" w:rsidRDefault="00E15704">
      <w:r>
        <w:separator/>
      </w:r>
    </w:p>
  </w:footnote>
  <w:footnote w:type="continuationSeparator" w:id="0">
    <w:p w:rsidR="00E15704" w:rsidRDefault="00E15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F6782C"/>
    <w:multiLevelType w:val="multilevel"/>
    <w:tmpl w:val="28664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951C6"/>
    <w:multiLevelType w:val="hybridMultilevel"/>
    <w:tmpl w:val="85D6D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B0B5C"/>
    <w:multiLevelType w:val="multilevel"/>
    <w:tmpl w:val="F3A22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4"/>
  </w:num>
  <w:num w:numId="7">
    <w:abstractNumId w:val="23"/>
  </w:num>
  <w:num w:numId="8">
    <w:abstractNumId w:val="28"/>
  </w:num>
  <w:num w:numId="9">
    <w:abstractNumId w:val="34"/>
  </w:num>
  <w:num w:numId="10">
    <w:abstractNumId w:val="8"/>
  </w:num>
  <w:num w:numId="11">
    <w:abstractNumId w:val="29"/>
  </w:num>
  <w:num w:numId="12">
    <w:abstractNumId w:val="7"/>
  </w:num>
  <w:num w:numId="13">
    <w:abstractNumId w:val="14"/>
  </w:num>
  <w:num w:numId="14">
    <w:abstractNumId w:val="31"/>
  </w:num>
  <w:num w:numId="15">
    <w:abstractNumId w:val="40"/>
  </w:num>
  <w:num w:numId="16">
    <w:abstractNumId w:val="16"/>
  </w:num>
  <w:num w:numId="17">
    <w:abstractNumId w:val="30"/>
  </w:num>
  <w:num w:numId="18">
    <w:abstractNumId w:val="0"/>
  </w:num>
  <w:num w:numId="19">
    <w:abstractNumId w:val="2"/>
  </w:num>
  <w:num w:numId="20">
    <w:abstractNumId w:val="42"/>
  </w:num>
  <w:num w:numId="21">
    <w:abstractNumId w:val="37"/>
  </w:num>
  <w:num w:numId="22">
    <w:abstractNumId w:val="13"/>
  </w:num>
  <w:num w:numId="23">
    <w:abstractNumId w:val="5"/>
  </w:num>
  <w:num w:numId="24">
    <w:abstractNumId w:val="43"/>
  </w:num>
  <w:num w:numId="25">
    <w:abstractNumId w:val="19"/>
  </w:num>
  <w:num w:numId="26">
    <w:abstractNumId w:val="36"/>
  </w:num>
  <w:num w:numId="27">
    <w:abstractNumId w:val="11"/>
  </w:num>
  <w:num w:numId="28">
    <w:abstractNumId w:val="35"/>
  </w:num>
  <w:num w:numId="29">
    <w:abstractNumId w:val="18"/>
  </w:num>
  <w:num w:numId="30">
    <w:abstractNumId w:val="39"/>
  </w:num>
  <w:num w:numId="31">
    <w:abstractNumId w:val="3"/>
  </w:num>
  <w:num w:numId="32">
    <w:abstractNumId w:val="22"/>
  </w:num>
  <w:num w:numId="33">
    <w:abstractNumId w:val="33"/>
  </w:num>
  <w:num w:numId="34">
    <w:abstractNumId w:val="38"/>
  </w:num>
  <w:num w:numId="35">
    <w:abstractNumId w:val="6"/>
  </w:num>
  <w:num w:numId="36">
    <w:abstractNumId w:val="10"/>
  </w:num>
  <w:num w:numId="37">
    <w:abstractNumId w:val="9"/>
  </w:num>
  <w:num w:numId="38">
    <w:abstractNumId w:val="17"/>
  </w:num>
  <w:num w:numId="39">
    <w:abstractNumId w:val="12"/>
  </w:num>
  <w:num w:numId="40">
    <w:abstractNumId w:val="4"/>
  </w:num>
  <w:num w:numId="41">
    <w:abstractNumId w:val="26"/>
  </w:num>
  <w:num w:numId="42">
    <w:abstractNumId w:val="32"/>
  </w:num>
  <w:num w:numId="43">
    <w:abstractNumId w:val="15"/>
  </w:num>
  <w:num w:numId="44">
    <w:abstractNumId w:val="27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A7BDC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5704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50D3"/>
    <w:rsid w:val="00F56C0D"/>
    <w:rsid w:val="00FA2BE8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FA2B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9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organismos/turismoydeport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3604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2016-08-18T08:39:00Z</dcterms:created>
  <dcterms:modified xsi:type="dcterms:W3CDTF">2016-08-18T08:39:00Z</dcterms:modified>
</cp:coreProperties>
</file>