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005D" w14:textId="71FBFA3C" w:rsidR="00E06C78" w:rsidRDefault="00E06C78" w:rsidP="00E06C78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E06C78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abre el lunes la temporada </w:t>
      </w:r>
      <w:r w:rsidR="00BA6DD9"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de primavera con </w:t>
      </w:r>
      <w:r w:rsidR="00BA6DD9">
        <w:rPr>
          <w:rFonts w:ascii="Lucida Sans Unicode" w:hAnsi="Lucida Sans Unicode" w:cs="Lucida Sans Unicode"/>
          <w:b/>
          <w:sz w:val="28"/>
          <w:szCs w:val="28"/>
          <w:lang w:val="es-ES_tradnl"/>
        </w:rPr>
        <w:t>todo el desnivel esquiable</w:t>
      </w:r>
    </w:p>
    <w:p w14:paraId="1C36E06E" w14:textId="77777777" w:rsidR="00E06C78" w:rsidRDefault="00E06C78" w:rsidP="00E06C78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268BBB18" w14:textId="2B3114DE" w:rsidR="00536535" w:rsidRPr="00536535" w:rsidRDefault="00E06C78" w:rsidP="00E06C78">
      <w:pPr>
        <w:pStyle w:val="Prrafodelista"/>
        <w:numPr>
          <w:ilvl w:val="0"/>
          <w:numId w:val="35"/>
        </w:numPr>
        <w:rPr>
          <w:rFonts w:ascii="Lucida Sans Unicode" w:hAnsi="Lucida Sans Unicode" w:cs="Lucida Sans Unicode"/>
          <w:lang w:val="es-ES_tradnl"/>
        </w:rPr>
      </w:pPr>
      <w:r w:rsidRPr="00E06C78">
        <w:rPr>
          <w:rFonts w:ascii="Lucida Sans Unicode" w:hAnsi="Lucida Sans Unicode" w:cs="Lucida Sans Unicode"/>
          <w:lang w:val="es-ES_tradnl"/>
        </w:rPr>
        <w:t xml:space="preserve">Traslada el </w:t>
      </w:r>
      <w:proofErr w:type="spellStart"/>
      <w:r w:rsidRPr="00E06C78">
        <w:rPr>
          <w:rFonts w:ascii="Lucida Sans Unicode" w:hAnsi="Lucida Sans Unicode" w:cs="Lucida Sans Unicode"/>
          <w:lang w:val="es-ES_tradnl"/>
        </w:rPr>
        <w:t>snowpark</w:t>
      </w:r>
      <w:proofErr w:type="spellEnd"/>
      <w:r w:rsidRPr="00E06C78">
        <w:rPr>
          <w:rFonts w:ascii="Lucida Sans Unicode" w:hAnsi="Lucida Sans Unicode" w:cs="Lucida Sans Unicode"/>
          <w:lang w:val="es-ES_tradnl"/>
        </w:rPr>
        <w:t xml:space="preserve"> a Borreguiles</w:t>
      </w:r>
      <w:r>
        <w:rPr>
          <w:rFonts w:ascii="Lucida Sans Unicode" w:hAnsi="Lucida Sans Unicode" w:cs="Lucida Sans Unicode"/>
          <w:lang w:val="es-ES_tradnl"/>
        </w:rPr>
        <w:t>, donde h</w:t>
      </w:r>
      <w:r w:rsidR="00BA6DD9">
        <w:rPr>
          <w:rFonts w:ascii="Lucida Sans Unicode" w:hAnsi="Lucida Sans Unicode" w:cs="Lucida Sans Unicode"/>
          <w:lang w:val="es-ES_tradnl"/>
        </w:rPr>
        <w:t>ay mejores condiciones de nieve</w:t>
      </w:r>
      <w:r w:rsidRPr="00E06C78">
        <w:rPr>
          <w:rFonts w:ascii="Lucida Sans Unicode" w:hAnsi="Lucida Sans Unicode" w:cs="Lucida Sans Unicode"/>
          <w:lang w:val="es-ES_tradnl"/>
        </w:rPr>
        <w:t xml:space="preserve"> </w:t>
      </w:r>
      <w:r w:rsidR="00536535">
        <w:rPr>
          <w:rFonts w:ascii="Lucida Sans Unicode" w:hAnsi="Lucida Sans Unicode" w:cs="Lucida Sans Unicode"/>
          <w:lang w:val="es-ES_tradnl"/>
        </w:rPr>
        <w:t xml:space="preserve">que en Loma de </w:t>
      </w:r>
      <w:proofErr w:type="spellStart"/>
      <w:r w:rsidR="00536535">
        <w:rPr>
          <w:rFonts w:ascii="Lucida Sans Unicode" w:hAnsi="Lucida Sans Unicode" w:cs="Lucida Sans Unicode"/>
          <w:lang w:val="es-ES_tradnl"/>
        </w:rPr>
        <w:t>Dílar</w:t>
      </w:r>
      <w:proofErr w:type="spellEnd"/>
    </w:p>
    <w:p w14:paraId="007EC43A" w14:textId="77777777" w:rsidR="00E06C78" w:rsidRPr="00E06C78" w:rsidRDefault="00E06C78" w:rsidP="00E06C78">
      <w:pPr>
        <w:rPr>
          <w:rFonts w:ascii="Lucida Sans Unicode" w:hAnsi="Lucida Sans Unicode" w:cs="Lucida Sans Unicode"/>
          <w:lang w:val="es-ES_tradnl"/>
        </w:rPr>
      </w:pPr>
    </w:p>
    <w:p w14:paraId="4FB47033" w14:textId="7D8EFFE5" w:rsidR="00E06C78" w:rsidRDefault="00E06C78" w:rsidP="00E06C78">
      <w:pPr>
        <w:pStyle w:val="Prrafodelista"/>
        <w:numPr>
          <w:ilvl w:val="0"/>
          <w:numId w:val="35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Entra en vigor la tarifa de primavera que se prolongarán hasta final de temporada, previsto para el 3 de mayo</w:t>
      </w:r>
    </w:p>
    <w:p w14:paraId="7B61AD34" w14:textId="77777777" w:rsidR="00FD15CB" w:rsidRPr="00FD15CB" w:rsidRDefault="00FD15CB" w:rsidP="00FD15CB">
      <w:pPr>
        <w:rPr>
          <w:rFonts w:ascii="Lucida Sans Unicode" w:hAnsi="Lucida Sans Unicode" w:cs="Lucida Sans Unicode"/>
          <w:lang w:val="es-ES_tradnl"/>
        </w:rPr>
      </w:pPr>
    </w:p>
    <w:p w14:paraId="0B168E67" w14:textId="4543E818" w:rsidR="00FD15CB" w:rsidRPr="00BA6DD9" w:rsidRDefault="00FD15CB" w:rsidP="00E06C78">
      <w:pPr>
        <w:pStyle w:val="Prrafodelista"/>
        <w:numPr>
          <w:ilvl w:val="0"/>
          <w:numId w:val="35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>Los esquiadores de temporada de cualquier estación podrán esquiar a 25 euros día hasta cierra de campaña</w:t>
      </w:r>
    </w:p>
    <w:p w14:paraId="10A32F93" w14:textId="77777777" w:rsidR="0009276A" w:rsidRPr="0009276A" w:rsidRDefault="0009276A" w:rsidP="0009276A">
      <w:pPr>
        <w:rPr>
          <w:rFonts w:ascii="Lucida Sans Unicode" w:hAnsi="Lucida Sans Unicode" w:cs="Lucida Sans Unicode"/>
          <w:lang w:val="es-ES_tradnl"/>
        </w:rPr>
      </w:pPr>
    </w:p>
    <w:p w14:paraId="6ABBCE59" w14:textId="760CA558" w:rsidR="00BA6DD9" w:rsidRDefault="0009276A" w:rsidP="00E06C78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Pr="0009276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</w:t>
      </w:r>
      <w:r w:rsidR="00E06C7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abre este lunes la temporada de primavera </w:t>
      </w:r>
      <w:r w:rsidR="004A34A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2015 </w:t>
      </w:r>
      <w:r w:rsidR="00C64705">
        <w:rPr>
          <w:rFonts w:ascii="Lucida Sans Unicode" w:hAnsi="Lucida Sans Unicode" w:cs="Lucida Sans Unicode"/>
          <w:sz w:val="22"/>
          <w:szCs w:val="22"/>
          <w:lang w:val="es-ES_tradnl"/>
        </w:rPr>
        <w:t>con</w:t>
      </w:r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 apertura de todo el desnivel esquiable de la estación, los 1.200 metros que separan las inmediaciones del Veleta y la urbanización de </w:t>
      </w:r>
      <w:proofErr w:type="spellStart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</w:t>
      </w:r>
      <w:r w:rsidR="00FD15C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45 kilómetros esquiables </w:t>
      </w:r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y el traslado del </w:t>
      </w:r>
      <w:proofErr w:type="spellStart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desde Loma de </w:t>
      </w:r>
      <w:proofErr w:type="spellStart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="00BA6DD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Borreguiles.</w:t>
      </w:r>
    </w:p>
    <w:p w14:paraId="01D0A327" w14:textId="71B4622B" w:rsidR="00BA6DD9" w:rsidRDefault="00BA6DD9" w:rsidP="00E06C78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</w:r>
      <w:r w:rsidR="004A34A5">
        <w:rPr>
          <w:rFonts w:ascii="Lucida Sans Unicode" w:hAnsi="Lucida Sans Unicode" w:cs="Lucida Sans Unicode"/>
          <w:sz w:val="22"/>
          <w:szCs w:val="22"/>
          <w:lang w:val="es-ES_tradnl"/>
        </w:rPr>
        <w:t>La estación mantendrá abierto al público las zonas que proporcionan mejor esquí en el tramo final de temporada,</w:t>
      </w:r>
      <w:r w:rsidR="00C6470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donde se conserva la mejor nieve primavera, esto es, los sectores </w:t>
      </w:r>
      <w:r w:rsidR="004A34A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Veleta, Laguna, Borreguiles, Cauchiles y Río; un total de 45 kilómetros esquiables a los que se accederá a través de </w:t>
      </w:r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9</w:t>
      </w:r>
      <w:r w:rsidR="004A34A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medios mecánicos (telecabina Al </w:t>
      </w:r>
      <w:proofErr w:type="spellStart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alfombras Borreguiles y </w:t>
      </w:r>
      <w:proofErr w:type="spellStart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Dauro</w:t>
      </w:r>
      <w:proofErr w:type="spellEnd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los telesillas Parador, Emile </w:t>
      </w:r>
      <w:proofErr w:type="spellStart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Allais</w:t>
      </w:r>
      <w:proofErr w:type="spellEnd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Veleta, </w:t>
      </w:r>
      <w:proofErr w:type="spellStart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Stadium</w:t>
      </w:r>
      <w:proofErr w:type="spellEnd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, Laguna y telesquí Zayas)</w:t>
      </w:r>
    </w:p>
    <w:p w14:paraId="49C7BD8E" w14:textId="73DD901D" w:rsidR="00A6675B" w:rsidRDefault="004A34A5" w:rsidP="0009276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 </w:t>
      </w:r>
      <w:r w:rsidR="00697BD1">
        <w:rPr>
          <w:rFonts w:ascii="Lucida Sans Unicode" w:hAnsi="Lucida Sans Unicode" w:cs="Lucida Sans Unicode"/>
          <w:sz w:val="22"/>
          <w:szCs w:val="22"/>
          <w:lang w:val="es-ES_tradnl"/>
        </w:rPr>
        <w:t>partir del lunes, los constructo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res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i</w:t>
      </w:r>
      <w:r w:rsidR="00697BD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nstalarán un nuevo </w:t>
      </w:r>
      <w:proofErr w:type="spellStart"/>
      <w:r w:rsidR="00697BD1"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 w:rsidR="00697BD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Borreguiles</w:t>
      </w:r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23202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C64705">
        <w:rPr>
          <w:rFonts w:ascii="Lucida Sans Unicode" w:hAnsi="Lucida Sans Unicode" w:cs="Lucida Sans Unicode"/>
          <w:sz w:val="22"/>
          <w:szCs w:val="22"/>
          <w:lang w:val="es-ES_tradnl"/>
        </w:rPr>
        <w:t>en la pista Amapola</w:t>
      </w:r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donde se trasladará </w:t>
      </w:r>
      <w:bookmarkStart w:id="0" w:name="_GoBack"/>
      <w:bookmarkEnd w:id="0"/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>la línea de saltos y de módulos</w:t>
      </w:r>
      <w:r w:rsidR="00FD15C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Este traslado responde a </w:t>
      </w:r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que en el área Borreguiles </w:t>
      </w:r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las posibilidades de durabilidad del </w:t>
      </w:r>
      <w:proofErr w:type="spellStart"/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 w:rsidR="00A6675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son mayores </w:t>
      </w:r>
      <w:r w:rsidR="002F3DC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que en Loma de </w:t>
      </w:r>
      <w:proofErr w:type="spellStart"/>
      <w:r w:rsidR="002F3DC1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="00346466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21161B68" w14:textId="15EE9748" w:rsidR="002F3DC1" w:rsidRDefault="002F3DC1" w:rsidP="0009276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También a partir del lunes </w:t>
      </w:r>
      <w:r w:rsidR="00536535">
        <w:rPr>
          <w:rFonts w:ascii="Lucida Sans Unicode" w:hAnsi="Lucida Sans Unicode" w:cs="Lucida Sans Unicode"/>
          <w:sz w:val="22"/>
          <w:szCs w:val="22"/>
          <w:lang w:val="es-ES_tradnl"/>
        </w:rPr>
        <w:t>entran en vigor las tarifas de primavera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53653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en Sierra Nevada, con reducción de precios en todos los productos y tramos de edad, y se podrán consumir los 3.000 </w:t>
      </w:r>
      <w:proofErr w:type="spellStart"/>
      <w:r w:rsidR="00536535">
        <w:rPr>
          <w:rFonts w:ascii="Lucida Sans Unicode" w:hAnsi="Lucida Sans Unicode" w:cs="Lucida Sans Unicode"/>
          <w:sz w:val="22"/>
          <w:szCs w:val="22"/>
          <w:lang w:val="es-ES_tradnl"/>
        </w:rPr>
        <w:t>forfait</w:t>
      </w:r>
      <w:r w:rsidR="00FD15CB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proofErr w:type="spellEnd"/>
      <w:r w:rsidR="0053653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que se pusieron a</w:t>
      </w:r>
      <w:r w:rsidR="00C200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536535">
        <w:rPr>
          <w:rFonts w:ascii="Lucida Sans Unicode" w:hAnsi="Lucida Sans Unicode" w:cs="Lucida Sans Unicode"/>
          <w:sz w:val="22"/>
          <w:szCs w:val="22"/>
          <w:lang w:val="es-ES_tradnl"/>
        </w:rPr>
        <w:t>la venta hace varias semana a 20 euros la unidad.</w:t>
      </w:r>
    </w:p>
    <w:p w14:paraId="37060D31" w14:textId="7D2E6A9D" w:rsidR="00FD15CB" w:rsidRDefault="00FD15CB" w:rsidP="0009276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Además, los titulares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forfaits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larga duración (10, 15, 20 y 25 días) podrán hacer recargas de día de esquí a 25 euros. Por este mismo precio, los esquiadores de temporada de cualquier estación del mundo podrán en Sierra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>Nevada –mostrando en taquillas generales su forfait de la actual temporada- hasta cierre de estación.</w:t>
      </w:r>
    </w:p>
    <w:p w14:paraId="3C549607" w14:textId="7D74D491" w:rsidR="00536535" w:rsidRPr="0009276A" w:rsidRDefault="00536535" w:rsidP="0009276A">
      <w:pPr>
        <w:jc w:val="both"/>
        <w:rPr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Por otro lado, la </w:t>
      </w:r>
      <w:r w:rsidR="00C200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programación primavera de Sierra Nevada continúa el próximo fin de semana con la carrera de coches locos y tendrá su punto álgido el 25 de abril con la bajada en bañador que, en esta edición, irá asociada a una exhibición de </w:t>
      </w:r>
      <w:proofErr w:type="spellStart"/>
      <w:r w:rsidR="00C200F9">
        <w:rPr>
          <w:rFonts w:ascii="Lucida Sans Unicode" w:hAnsi="Lucida Sans Unicode" w:cs="Lucida Sans Unicode"/>
          <w:sz w:val="22"/>
          <w:szCs w:val="22"/>
          <w:lang w:val="es-ES_tradnl"/>
        </w:rPr>
        <w:t>Bossaball</w:t>
      </w:r>
      <w:proofErr w:type="spellEnd"/>
      <w:r w:rsidR="00C200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un deporte espectáculo que combina fútbol, voleibol y </w:t>
      </w:r>
      <w:proofErr w:type="spellStart"/>
      <w:r w:rsidR="00C200F9">
        <w:rPr>
          <w:rFonts w:ascii="Lucida Sans Unicode" w:hAnsi="Lucida Sans Unicode" w:cs="Lucida Sans Unicode"/>
          <w:sz w:val="22"/>
          <w:szCs w:val="22"/>
          <w:lang w:val="es-ES_tradnl"/>
        </w:rPr>
        <w:t>capoeira</w:t>
      </w:r>
      <w:proofErr w:type="spellEnd"/>
      <w:r w:rsidR="00C200F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una cancha de colchones hinchables.</w:t>
      </w:r>
    </w:p>
    <w:sectPr w:rsidR="00536535" w:rsidRPr="0009276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72D2" w14:textId="77777777" w:rsidR="00536535" w:rsidRDefault="00536535">
      <w:r>
        <w:separator/>
      </w:r>
    </w:p>
  </w:endnote>
  <w:endnote w:type="continuationSeparator" w:id="0">
    <w:p w14:paraId="7B9B428A" w14:textId="77777777" w:rsidR="00536535" w:rsidRDefault="0053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0A20" w14:textId="77777777" w:rsidR="00536535" w:rsidRDefault="00536535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6159716C" w14:textId="77777777" w:rsidR="00536535" w:rsidRPr="003961DE" w:rsidRDefault="00536535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3DB3B526" wp14:editId="32394C4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9349" w14:textId="77777777" w:rsidR="00536535" w:rsidRDefault="00536535">
      <w:r>
        <w:separator/>
      </w:r>
    </w:p>
  </w:footnote>
  <w:footnote w:type="continuationSeparator" w:id="0">
    <w:p w14:paraId="24873D9F" w14:textId="77777777" w:rsidR="00536535" w:rsidRDefault="00536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0ED1" w14:textId="77777777" w:rsidR="00536535" w:rsidRDefault="00536535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D0B745E" wp14:editId="5B7BF6B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50B94C7B" w14:textId="77777777" w:rsidR="00536535" w:rsidRDefault="005365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7"/>
  </w:num>
  <w:num w:numId="7">
    <w:abstractNumId w:val="16"/>
  </w:num>
  <w:num w:numId="8">
    <w:abstractNumId w:val="19"/>
  </w:num>
  <w:num w:numId="9">
    <w:abstractNumId w:val="24"/>
  </w:num>
  <w:num w:numId="10">
    <w:abstractNumId w:val="7"/>
  </w:num>
  <w:num w:numId="11">
    <w:abstractNumId w:val="20"/>
  </w:num>
  <w:num w:numId="12">
    <w:abstractNumId w:val="6"/>
  </w:num>
  <w:num w:numId="13">
    <w:abstractNumId w:val="10"/>
  </w:num>
  <w:num w:numId="14">
    <w:abstractNumId w:val="22"/>
  </w:num>
  <w:num w:numId="15">
    <w:abstractNumId w:val="30"/>
  </w:num>
  <w:num w:numId="16">
    <w:abstractNumId w:val="11"/>
  </w:num>
  <w:num w:numId="17">
    <w:abstractNumId w:val="21"/>
  </w:num>
  <w:num w:numId="18">
    <w:abstractNumId w:val="0"/>
  </w:num>
  <w:num w:numId="19">
    <w:abstractNumId w:val="2"/>
  </w:num>
  <w:num w:numId="20">
    <w:abstractNumId w:val="32"/>
  </w:num>
  <w:num w:numId="21">
    <w:abstractNumId w:val="27"/>
  </w:num>
  <w:num w:numId="22">
    <w:abstractNumId w:val="9"/>
  </w:num>
  <w:num w:numId="23">
    <w:abstractNumId w:val="4"/>
  </w:num>
  <w:num w:numId="24">
    <w:abstractNumId w:val="33"/>
  </w:num>
  <w:num w:numId="25">
    <w:abstractNumId w:val="13"/>
  </w:num>
  <w:num w:numId="26">
    <w:abstractNumId w:val="26"/>
  </w:num>
  <w:num w:numId="27">
    <w:abstractNumId w:val="8"/>
  </w:num>
  <w:num w:numId="28">
    <w:abstractNumId w:val="25"/>
  </w:num>
  <w:num w:numId="29">
    <w:abstractNumId w:val="12"/>
  </w:num>
  <w:num w:numId="30">
    <w:abstractNumId w:val="29"/>
  </w:num>
  <w:num w:numId="31">
    <w:abstractNumId w:val="3"/>
  </w:num>
  <w:num w:numId="32">
    <w:abstractNumId w:val="15"/>
  </w:num>
  <w:num w:numId="33">
    <w:abstractNumId w:val="23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58F6"/>
    <w:rsid w:val="002D2506"/>
    <w:rsid w:val="002F3DC1"/>
    <w:rsid w:val="00346466"/>
    <w:rsid w:val="0035203A"/>
    <w:rsid w:val="00365015"/>
    <w:rsid w:val="00367236"/>
    <w:rsid w:val="003A0508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E4D50"/>
    <w:rsid w:val="004F401E"/>
    <w:rsid w:val="00507F6C"/>
    <w:rsid w:val="00536535"/>
    <w:rsid w:val="00555D64"/>
    <w:rsid w:val="00561845"/>
    <w:rsid w:val="00571DB5"/>
    <w:rsid w:val="00577917"/>
    <w:rsid w:val="005C5D6A"/>
    <w:rsid w:val="005D08D4"/>
    <w:rsid w:val="005E2175"/>
    <w:rsid w:val="00602654"/>
    <w:rsid w:val="00603113"/>
    <w:rsid w:val="00623E4C"/>
    <w:rsid w:val="0065195B"/>
    <w:rsid w:val="00667D09"/>
    <w:rsid w:val="00680E34"/>
    <w:rsid w:val="00697BD1"/>
    <w:rsid w:val="006B5477"/>
    <w:rsid w:val="006F2195"/>
    <w:rsid w:val="006F2B2C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74AE1"/>
    <w:rsid w:val="009B17CF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87525"/>
    <w:rsid w:val="00BA6DD9"/>
    <w:rsid w:val="00BB299D"/>
    <w:rsid w:val="00BF2C3A"/>
    <w:rsid w:val="00BF5933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D15CB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22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370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2407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dc:description/>
  <cp:lastModifiedBy>Santiago Sevilla</cp:lastModifiedBy>
  <cp:revision>2</cp:revision>
  <cp:lastPrinted>2013-10-17T08:39:00Z</cp:lastPrinted>
  <dcterms:created xsi:type="dcterms:W3CDTF">2015-03-22T11:43:00Z</dcterms:created>
  <dcterms:modified xsi:type="dcterms:W3CDTF">2015-04-12T09:44:00Z</dcterms:modified>
</cp:coreProperties>
</file>